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45" w:rightFromText="45" w:vertAnchor="text" w:horzAnchor="margin" w:tblpY="39"/>
        <w:tblW w:w="9808" w:type="dxa"/>
        <w:tblCellSpacing w:w="0" w:type="dxa"/>
        <w:shd w:val="clear" w:color="auto" w:fill="FBFDC3"/>
        <w:tblCellMar>
          <w:left w:w="0" w:type="dxa"/>
          <w:right w:w="0" w:type="dxa"/>
        </w:tblCellMar>
        <w:tblLook w:val="04A0" w:firstRow="1" w:lastRow="0" w:firstColumn="1" w:lastColumn="0" w:noHBand="0" w:noVBand="1"/>
      </w:tblPr>
      <w:tblGrid>
        <w:gridCol w:w="3000"/>
        <w:gridCol w:w="7020"/>
      </w:tblGrid>
      <w:tr w:rsidR="00D43FF0" w:rsidRPr="00D43FF0" w:rsidTr="00D43FF0">
        <w:trPr>
          <w:trHeight w:val="1616"/>
          <w:tblCellSpacing w:w="0" w:type="dxa"/>
        </w:trPr>
        <w:tc>
          <w:tcPr>
            <w:tcW w:w="0" w:type="auto"/>
            <w:shd w:val="clear" w:color="auto" w:fill="FBFDC3"/>
            <w:vAlign w:val="center"/>
            <w:hideMark/>
          </w:tcPr>
          <w:p w:rsidR="00D43FF0" w:rsidRPr="00D43FF0" w:rsidRDefault="00D43FF0" w:rsidP="00D43FF0">
            <w:pPr>
              <w:spacing w:after="0" w:line="0" w:lineRule="atLeast"/>
              <w:rPr>
                <w:rFonts w:ascii="Verdana" w:eastAsia="Times New Roman" w:hAnsi="Verdana" w:cs="Times New Roman"/>
                <w:sz w:val="24"/>
                <w:szCs w:val="24"/>
                <w:lang w:eastAsia="nl-NL"/>
              </w:rPr>
            </w:pPr>
            <w:bookmarkStart w:id="0" w:name="_GoBack"/>
            <w:bookmarkEnd w:id="0"/>
            <w:r w:rsidRPr="00D43FF0">
              <w:rPr>
                <w:rFonts w:ascii="Helvetica" w:eastAsia="Times New Roman" w:hAnsi="Helvetica" w:cs="Helvetica"/>
                <w:noProof/>
                <w:sz w:val="24"/>
                <w:szCs w:val="24"/>
                <w:lang w:eastAsia="nl-NL"/>
              </w:rPr>
              <w:drawing>
                <wp:inline distT="0" distB="0" distL="0" distR="0" wp14:anchorId="57CA9D5A" wp14:editId="130375A4">
                  <wp:extent cx="1905000" cy="819150"/>
                  <wp:effectExtent l="0" t="0" r="0" b="0"/>
                  <wp:docPr id="1" name="Afbeelding 1" descr="http://arsvocalis.nl/images/web/logo/logo_A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svocalis.nl/images/web/logo/logo_AV-3.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819150"/>
                          </a:xfrm>
                          <a:prstGeom prst="rect">
                            <a:avLst/>
                          </a:prstGeom>
                          <a:noFill/>
                          <a:ln>
                            <a:noFill/>
                          </a:ln>
                        </pic:spPr>
                      </pic:pic>
                    </a:graphicData>
                  </a:graphic>
                </wp:inline>
              </w:drawing>
            </w:r>
          </w:p>
        </w:tc>
        <w:tc>
          <w:tcPr>
            <w:tcW w:w="0" w:type="auto"/>
            <w:shd w:val="clear" w:color="auto" w:fill="FBFDC3"/>
            <w:vAlign w:val="center"/>
            <w:hideMark/>
          </w:tcPr>
          <w:p w:rsidR="00D43FF0" w:rsidRPr="00D43FF0" w:rsidRDefault="00D43FF0" w:rsidP="00D43FF0">
            <w:pPr>
              <w:spacing w:after="0" w:line="0" w:lineRule="atLeast"/>
              <w:rPr>
                <w:rFonts w:ascii="Verdana" w:eastAsia="Times New Roman" w:hAnsi="Verdana" w:cs="Times New Roman"/>
                <w:sz w:val="24"/>
                <w:szCs w:val="24"/>
                <w:lang w:eastAsia="nl-NL"/>
              </w:rPr>
            </w:pPr>
            <w:r w:rsidRPr="00D43FF0">
              <w:rPr>
                <w:rFonts w:ascii="Verdana" w:eastAsia="Times New Roman" w:hAnsi="Verdana" w:cs="Times New Roman"/>
                <w:noProof/>
                <w:sz w:val="24"/>
                <w:szCs w:val="24"/>
                <w:lang w:eastAsia="nl-NL"/>
              </w:rPr>
              <w:drawing>
                <wp:anchor distT="0" distB="0" distL="47625" distR="47625" simplePos="0" relativeHeight="251659264" behindDoc="0" locked="0" layoutInCell="1" allowOverlap="0" wp14:anchorId="06C4D64B" wp14:editId="485DBA30">
                  <wp:simplePos x="0" y="0"/>
                  <wp:positionH relativeFrom="column">
                    <wp:align>right</wp:align>
                  </wp:positionH>
                  <wp:positionV relativeFrom="line">
                    <wp:posOffset>0</wp:posOffset>
                  </wp:positionV>
                  <wp:extent cx="4457700" cy="742950"/>
                  <wp:effectExtent l="0" t="0" r="0" b="0"/>
                  <wp:wrapSquare wrapText="bothSides"/>
                  <wp:docPr id="2" name="Afbeelding 2" descr="http://arsvocalis.nl/images/web/kop/ti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svocalis.nl/images/web/kop/tite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43FF0" w:rsidRDefault="00D43FF0" w:rsidP="00D43FF0">
      <w:pPr>
        <w:pStyle w:val="Kop1"/>
        <w:shd w:val="clear" w:color="auto" w:fill="FFFFF0"/>
        <w:spacing w:before="180" w:beforeAutospacing="0" w:after="180" w:afterAutospacing="0" w:line="420" w:lineRule="atLeast"/>
        <w:rPr>
          <w:rFonts w:ascii="Arial" w:hAnsi="Arial" w:cs="Arial"/>
          <w:color w:val="008080"/>
          <w:sz w:val="39"/>
          <w:szCs w:val="39"/>
        </w:rPr>
      </w:pPr>
    </w:p>
    <w:tbl>
      <w:tblPr>
        <w:tblpPr w:leftFromText="45" w:rightFromText="45" w:vertAnchor="text"/>
        <w:tblW w:w="10530" w:type="dxa"/>
        <w:tblCellSpacing w:w="0" w:type="dxa"/>
        <w:shd w:val="clear" w:color="auto" w:fill="FBFDC3"/>
        <w:tblCellMar>
          <w:left w:w="0" w:type="dxa"/>
          <w:right w:w="0" w:type="dxa"/>
        </w:tblCellMar>
        <w:tblLook w:val="04A0" w:firstRow="1" w:lastRow="0" w:firstColumn="1" w:lastColumn="0" w:noHBand="0" w:noVBand="1"/>
      </w:tblPr>
      <w:tblGrid>
        <w:gridCol w:w="10530"/>
      </w:tblGrid>
      <w:tr w:rsidR="00D43FF0" w:rsidRPr="00D43FF0" w:rsidTr="00D43FF0">
        <w:trPr>
          <w:tblCellSpacing w:w="0" w:type="dxa"/>
        </w:trPr>
        <w:tc>
          <w:tcPr>
            <w:tcW w:w="0" w:type="auto"/>
            <w:shd w:val="clear" w:color="auto" w:fill="D4F1CF"/>
            <w:vAlign w:val="center"/>
            <w:hideMark/>
          </w:tcPr>
          <w:p w:rsidR="00D43FF0" w:rsidRPr="00D43FF0" w:rsidRDefault="00D43FF0" w:rsidP="00D43FF0">
            <w:pPr>
              <w:spacing w:after="0" w:line="240" w:lineRule="auto"/>
              <w:rPr>
                <w:rFonts w:ascii="Verdana" w:eastAsia="Times New Roman" w:hAnsi="Verdana" w:cs="Times New Roman"/>
                <w:sz w:val="24"/>
                <w:szCs w:val="24"/>
                <w:lang w:eastAsia="nl-NL"/>
              </w:rPr>
            </w:pPr>
            <w:r w:rsidRPr="00D43FF0">
              <w:rPr>
                <w:rFonts w:ascii="Helvetica" w:eastAsia="Times New Roman" w:hAnsi="Helvetica" w:cs="Helvetica"/>
                <w:b/>
                <w:bCs/>
                <w:sz w:val="24"/>
                <w:szCs w:val="24"/>
                <w:lang w:eastAsia="nl-NL"/>
              </w:rPr>
              <w:t xml:space="preserve">Nieuwsbrief </w:t>
            </w:r>
            <w:r w:rsidR="00424E70">
              <w:rPr>
                <w:rFonts w:ascii="Helvetica" w:eastAsia="Times New Roman" w:hAnsi="Helvetica" w:cs="Helvetica"/>
                <w:b/>
                <w:bCs/>
                <w:sz w:val="24"/>
                <w:szCs w:val="24"/>
                <w:lang w:eastAsia="nl-NL"/>
              </w:rPr>
              <w:t>20</w:t>
            </w:r>
            <w:r w:rsidRPr="00D43FF0">
              <w:rPr>
                <w:rFonts w:ascii="Helvetica" w:eastAsia="Times New Roman" w:hAnsi="Helvetica" w:cs="Helvetica"/>
                <w:b/>
                <w:bCs/>
                <w:sz w:val="24"/>
                <w:szCs w:val="24"/>
                <w:lang w:eastAsia="nl-NL"/>
              </w:rPr>
              <w:t xml:space="preserve"> -</w:t>
            </w:r>
            <w:r w:rsidR="00424E70">
              <w:rPr>
                <w:rFonts w:ascii="Helvetica" w:eastAsia="Times New Roman" w:hAnsi="Helvetica" w:cs="Helvetica"/>
                <w:b/>
                <w:bCs/>
                <w:sz w:val="24"/>
                <w:szCs w:val="24"/>
                <w:lang w:eastAsia="nl-NL"/>
              </w:rPr>
              <w:t>04</w:t>
            </w:r>
            <w:r w:rsidRPr="00D43FF0">
              <w:rPr>
                <w:rFonts w:ascii="Helvetica" w:eastAsia="Times New Roman" w:hAnsi="Helvetica" w:cs="Helvetica"/>
                <w:b/>
                <w:bCs/>
                <w:sz w:val="24"/>
                <w:szCs w:val="24"/>
                <w:lang w:eastAsia="nl-NL"/>
              </w:rPr>
              <w:t>-20</w:t>
            </w:r>
            <w:r w:rsidR="00424E70">
              <w:rPr>
                <w:rFonts w:ascii="Helvetica" w:eastAsia="Times New Roman" w:hAnsi="Helvetica" w:cs="Helvetica"/>
                <w:b/>
                <w:bCs/>
                <w:sz w:val="24"/>
                <w:szCs w:val="24"/>
                <w:lang w:eastAsia="nl-NL"/>
              </w:rPr>
              <w:t>18</w:t>
            </w:r>
          </w:p>
          <w:p w:rsidR="00D43FF0" w:rsidRPr="00D43FF0" w:rsidRDefault="00FB7670" w:rsidP="00D43FF0">
            <w:pPr>
              <w:spacing w:after="0" w:line="240" w:lineRule="auto"/>
              <w:rPr>
                <w:rFonts w:ascii="Verdana" w:eastAsia="Times New Roman" w:hAnsi="Verdana" w:cs="Times New Roman"/>
                <w:sz w:val="24"/>
                <w:szCs w:val="24"/>
                <w:lang w:eastAsia="nl-NL"/>
              </w:rPr>
            </w:pPr>
            <w:r>
              <w:rPr>
                <w:rFonts w:ascii="Verdana" w:eastAsia="Times New Roman" w:hAnsi="Verdana" w:cs="Times New Roman"/>
                <w:sz w:val="24"/>
                <w:szCs w:val="24"/>
                <w:lang w:eastAsia="nl-NL"/>
              </w:rPr>
              <w:pict>
                <v:rect id="_x0000_i1025" style="width:0;height:1.5pt" o:hralign="center" o:hrstd="t" o:hr="t" fillcolor="#a0a0a0" stroked="f"/>
              </w:pict>
            </w:r>
          </w:p>
        </w:tc>
      </w:tr>
      <w:tr w:rsidR="00D43FF0" w:rsidRPr="00D43FF0" w:rsidTr="00D43FF0">
        <w:trPr>
          <w:tblCellSpacing w:w="0" w:type="dxa"/>
        </w:trPr>
        <w:tc>
          <w:tcPr>
            <w:tcW w:w="0" w:type="auto"/>
            <w:shd w:val="clear" w:color="auto" w:fill="FBFDC3"/>
            <w:vAlign w:val="center"/>
            <w:hideMark/>
          </w:tcPr>
          <w:p w:rsidR="00D43FF0" w:rsidRPr="00D43FF0" w:rsidRDefault="00850937" w:rsidP="00D43FF0">
            <w:pPr>
              <w:spacing w:after="0" w:line="0" w:lineRule="atLeast"/>
              <w:rPr>
                <w:rFonts w:ascii="Verdana" w:eastAsia="Times New Roman" w:hAnsi="Verdana" w:cs="Times New Roman"/>
                <w:sz w:val="24"/>
                <w:szCs w:val="24"/>
                <w:lang w:eastAsia="nl-NL"/>
              </w:rPr>
            </w:pPr>
            <w:r>
              <w:rPr>
                <w:noProof/>
              </w:rPr>
              <w:drawing>
                <wp:inline distT="0" distB="0" distL="0" distR="0">
                  <wp:extent cx="6686550" cy="2552700"/>
                  <wp:effectExtent l="0" t="0" r="0" b="0"/>
                  <wp:docPr id="3" name="Afbeelding 3" descr="chantez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ntezheade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86550" cy="2552700"/>
                          </a:xfrm>
                          <a:prstGeom prst="rect">
                            <a:avLst/>
                          </a:prstGeom>
                          <a:noFill/>
                          <a:ln>
                            <a:noFill/>
                          </a:ln>
                        </pic:spPr>
                      </pic:pic>
                    </a:graphicData>
                  </a:graphic>
                </wp:inline>
              </w:drawing>
            </w:r>
          </w:p>
        </w:tc>
      </w:tr>
    </w:tbl>
    <w:p w:rsidR="00D43FF0" w:rsidRDefault="00D43FF0" w:rsidP="00D43FF0">
      <w:pPr>
        <w:pStyle w:val="Kop1"/>
        <w:shd w:val="clear" w:color="auto" w:fill="FFFFF0"/>
        <w:spacing w:before="180" w:beforeAutospacing="0" w:after="180" w:afterAutospacing="0" w:line="420" w:lineRule="atLeast"/>
        <w:rPr>
          <w:rFonts w:ascii="Arial" w:hAnsi="Arial" w:cs="Arial"/>
          <w:color w:val="008080"/>
          <w:sz w:val="39"/>
          <w:szCs w:val="39"/>
        </w:rPr>
      </w:pPr>
    </w:p>
    <w:tbl>
      <w:tblPr>
        <w:tblpPr w:leftFromText="45" w:rightFromText="45" w:vertAnchor="text"/>
        <w:tblW w:w="10530" w:type="dxa"/>
        <w:tblCellSpacing w:w="0" w:type="dxa"/>
        <w:shd w:val="clear" w:color="auto" w:fill="FBFDC3"/>
        <w:tblCellMar>
          <w:left w:w="0" w:type="dxa"/>
          <w:right w:w="0" w:type="dxa"/>
        </w:tblCellMar>
        <w:tblLook w:val="04A0" w:firstRow="1" w:lastRow="0" w:firstColumn="1" w:lastColumn="0" w:noHBand="0" w:noVBand="1"/>
      </w:tblPr>
      <w:tblGrid>
        <w:gridCol w:w="10560"/>
      </w:tblGrid>
      <w:tr w:rsidR="00D43FF0" w:rsidRPr="00D43FF0" w:rsidTr="00D43FF0">
        <w:trPr>
          <w:tblCellSpacing w:w="0" w:type="dxa"/>
        </w:trPr>
        <w:tc>
          <w:tcPr>
            <w:tcW w:w="0" w:type="auto"/>
            <w:shd w:val="clear" w:color="auto" w:fill="FBFDC3"/>
            <w:vAlign w:val="center"/>
            <w:hideMark/>
          </w:tcPr>
          <w:p w:rsidR="00873468" w:rsidRPr="00873468" w:rsidRDefault="00873468" w:rsidP="00873468">
            <w:pPr>
              <w:shd w:val="clear" w:color="auto" w:fill="FBFDC3"/>
              <w:spacing w:before="100" w:beforeAutospacing="1" w:after="100" w:afterAutospacing="1" w:line="240" w:lineRule="auto"/>
              <w:rPr>
                <w:rFonts w:ascii="Verdana" w:eastAsia="Times New Roman" w:hAnsi="Verdana" w:cs="Times New Roman"/>
                <w:color w:val="000000"/>
                <w:sz w:val="27"/>
                <w:szCs w:val="27"/>
                <w:lang w:eastAsia="nl-NL"/>
              </w:rPr>
            </w:pPr>
            <w:r w:rsidRPr="00873468">
              <w:rPr>
                <w:rFonts w:ascii="Helvetica" w:eastAsia="Times New Roman" w:hAnsi="Helvetica" w:cs="Helvetica"/>
                <w:b/>
                <w:bCs/>
                <w:color w:val="008080"/>
                <w:sz w:val="27"/>
                <w:szCs w:val="27"/>
                <w:lang w:eastAsia="nl-NL"/>
              </w:rPr>
              <w:t xml:space="preserve">Voorjaarsconcert </w:t>
            </w:r>
            <w:proofErr w:type="spellStart"/>
            <w:r w:rsidRPr="00873468">
              <w:rPr>
                <w:rFonts w:ascii="Helvetica" w:eastAsia="Times New Roman" w:hAnsi="Helvetica" w:cs="Helvetica"/>
                <w:b/>
                <w:bCs/>
                <w:color w:val="008080"/>
                <w:sz w:val="27"/>
                <w:szCs w:val="27"/>
                <w:lang w:eastAsia="nl-NL"/>
              </w:rPr>
              <w:t>Chantez</w:t>
            </w:r>
            <w:proofErr w:type="spellEnd"/>
            <w:r w:rsidRPr="00873468">
              <w:rPr>
                <w:rFonts w:ascii="Helvetica" w:eastAsia="Times New Roman" w:hAnsi="Helvetica" w:cs="Helvetica"/>
                <w:b/>
                <w:bCs/>
                <w:color w:val="008080"/>
                <w:sz w:val="27"/>
                <w:szCs w:val="27"/>
                <w:lang w:eastAsia="nl-NL"/>
              </w:rPr>
              <w:t>! 7 en 8 april 2018</w:t>
            </w:r>
          </w:p>
          <w:p w:rsidR="00873468" w:rsidRPr="00873468" w:rsidRDefault="00873468" w:rsidP="00873468">
            <w:pPr>
              <w:shd w:val="clear" w:color="auto" w:fill="FBFDC3"/>
              <w:spacing w:before="100" w:beforeAutospacing="1" w:after="100" w:afterAutospacing="1" w:line="240" w:lineRule="auto"/>
              <w:rPr>
                <w:rFonts w:ascii="Verdana" w:eastAsia="Times New Roman" w:hAnsi="Verdana" w:cs="Times New Roman"/>
                <w:color w:val="000000"/>
                <w:sz w:val="27"/>
                <w:szCs w:val="27"/>
                <w:lang w:eastAsia="nl-NL"/>
              </w:rPr>
            </w:pPr>
            <w:r w:rsidRPr="00873468">
              <w:rPr>
                <w:rFonts w:ascii="Helvetica" w:eastAsia="Times New Roman" w:hAnsi="Helvetica" w:cs="Helvetica"/>
                <w:color w:val="008080"/>
                <w:sz w:val="27"/>
                <w:szCs w:val="27"/>
                <w:lang w:eastAsia="nl-NL"/>
              </w:rPr>
              <w:br/>
              <w:t xml:space="preserve">Twee keer trad Ars </w:t>
            </w:r>
            <w:proofErr w:type="spellStart"/>
            <w:r w:rsidRPr="00873468">
              <w:rPr>
                <w:rFonts w:ascii="Helvetica" w:eastAsia="Times New Roman" w:hAnsi="Helvetica" w:cs="Helvetica"/>
                <w:color w:val="008080"/>
                <w:sz w:val="27"/>
                <w:szCs w:val="27"/>
                <w:lang w:eastAsia="nl-NL"/>
              </w:rPr>
              <w:t>Vocalis</w:t>
            </w:r>
            <w:proofErr w:type="spellEnd"/>
            <w:r w:rsidRPr="00873468">
              <w:rPr>
                <w:rFonts w:ascii="Helvetica" w:eastAsia="Times New Roman" w:hAnsi="Helvetica" w:cs="Helvetica"/>
                <w:color w:val="008080"/>
                <w:sz w:val="27"/>
                <w:szCs w:val="27"/>
                <w:lang w:eastAsia="nl-NL"/>
              </w:rPr>
              <w:t xml:space="preserve"> op in het weekend van 7/8 april 2018, op zaterdag in de Franse kerk te Voorburg en op zondag in de Lutherse kerk te Delft. Beide keren oogstte het koor veel lof voor een uitvoering van muziek van Franse componisten en Franstalige muziek. Het koor had er dit keer dan ook veel werk van gemaakt. Er werd niet alleen gezongen maar ook geacteerd op basis van een libretto dat door de koorleden </w:t>
            </w:r>
            <w:proofErr w:type="spellStart"/>
            <w:r w:rsidRPr="00873468">
              <w:rPr>
                <w:rFonts w:ascii="Helvetica" w:eastAsia="Times New Roman" w:hAnsi="Helvetica" w:cs="Helvetica"/>
                <w:color w:val="008080"/>
                <w:sz w:val="27"/>
                <w:szCs w:val="27"/>
                <w:lang w:eastAsia="nl-NL"/>
              </w:rPr>
              <w:t>Noks</w:t>
            </w:r>
            <w:proofErr w:type="spellEnd"/>
            <w:r w:rsidRPr="00873468">
              <w:rPr>
                <w:rFonts w:ascii="Helvetica" w:eastAsia="Times New Roman" w:hAnsi="Helvetica" w:cs="Helvetica"/>
                <w:color w:val="008080"/>
                <w:sz w:val="27"/>
                <w:szCs w:val="27"/>
                <w:lang w:eastAsia="nl-NL"/>
              </w:rPr>
              <w:t xml:space="preserve"> Nauta en Edwin Vermeij geschreven was.</w:t>
            </w:r>
          </w:p>
          <w:p w:rsidR="00873468" w:rsidRPr="00873468" w:rsidRDefault="00873468" w:rsidP="00873468">
            <w:pPr>
              <w:shd w:val="clear" w:color="auto" w:fill="FBFDC3"/>
              <w:spacing w:before="100" w:beforeAutospacing="1" w:after="100" w:afterAutospacing="1" w:line="240" w:lineRule="auto"/>
              <w:rPr>
                <w:rFonts w:ascii="Verdana" w:eastAsia="Times New Roman" w:hAnsi="Verdana" w:cs="Times New Roman"/>
                <w:color w:val="000000"/>
                <w:sz w:val="27"/>
                <w:szCs w:val="27"/>
                <w:lang w:eastAsia="nl-NL"/>
              </w:rPr>
            </w:pPr>
            <w:r w:rsidRPr="00873468">
              <w:rPr>
                <w:rFonts w:ascii="Helvetica" w:eastAsia="Times New Roman" w:hAnsi="Helvetica" w:cs="Helvetica"/>
                <w:color w:val="008080"/>
                <w:sz w:val="27"/>
                <w:szCs w:val="27"/>
                <w:lang w:eastAsia="nl-NL"/>
              </w:rPr>
              <w:t xml:space="preserve">Na het welkomstlied </w:t>
            </w:r>
            <w:proofErr w:type="spellStart"/>
            <w:r w:rsidRPr="00873468">
              <w:rPr>
                <w:rFonts w:ascii="Helvetica" w:eastAsia="Times New Roman" w:hAnsi="Helvetica" w:cs="Helvetica"/>
                <w:color w:val="008080"/>
                <w:sz w:val="27"/>
                <w:szCs w:val="27"/>
                <w:lang w:eastAsia="nl-NL"/>
              </w:rPr>
              <w:t>Chantez</w:t>
            </w:r>
            <w:proofErr w:type="spellEnd"/>
            <w:r w:rsidRPr="00873468">
              <w:rPr>
                <w:rFonts w:ascii="Helvetica" w:eastAsia="Times New Roman" w:hAnsi="Helvetica" w:cs="Helvetica"/>
                <w:color w:val="008080"/>
                <w:sz w:val="27"/>
                <w:szCs w:val="27"/>
                <w:lang w:eastAsia="nl-NL"/>
              </w:rPr>
              <w:t xml:space="preserve"> van </w:t>
            </w:r>
            <w:proofErr w:type="spellStart"/>
            <w:r w:rsidRPr="00873468">
              <w:rPr>
                <w:rFonts w:ascii="Helvetica" w:eastAsia="Times New Roman" w:hAnsi="Helvetica" w:cs="Helvetica"/>
                <w:color w:val="008080"/>
                <w:sz w:val="27"/>
                <w:szCs w:val="27"/>
                <w:lang w:eastAsia="nl-NL"/>
              </w:rPr>
              <w:t>Sweelinck</w:t>
            </w:r>
            <w:proofErr w:type="spellEnd"/>
            <w:r w:rsidRPr="00873468">
              <w:rPr>
                <w:rFonts w:ascii="Helvetica" w:eastAsia="Times New Roman" w:hAnsi="Helvetica" w:cs="Helvetica"/>
                <w:color w:val="008080"/>
                <w:sz w:val="27"/>
                <w:szCs w:val="27"/>
                <w:lang w:eastAsia="nl-NL"/>
              </w:rPr>
              <w:t xml:space="preserve"> stelde Sophie monsieur Otto, de directeur van het conservatorium Parijs, voor aan vertelster Maaike. Het conservatorium was herkenbaar aan de door het koorlid Ed de Bruyne geschilderde portretten van de componisten. Het voorjaar werd verbeeld door een eveneens door Ed geschilderde tuin. In deze opzet hebben de verschillende sprekers, Sophie, Maaike, Monsieur Otto en Edwin, de mogelijkheid gekregen de verschillende koorstukken bij het publiek te introduceren. Vervolgens zong Ars </w:t>
            </w:r>
            <w:proofErr w:type="spellStart"/>
            <w:r w:rsidRPr="00873468">
              <w:rPr>
                <w:rFonts w:ascii="Helvetica" w:eastAsia="Times New Roman" w:hAnsi="Helvetica" w:cs="Helvetica"/>
                <w:color w:val="008080"/>
                <w:sz w:val="27"/>
                <w:szCs w:val="27"/>
                <w:lang w:eastAsia="nl-NL"/>
              </w:rPr>
              <w:t>Vocalis</w:t>
            </w:r>
            <w:proofErr w:type="spellEnd"/>
            <w:r w:rsidRPr="00873468">
              <w:rPr>
                <w:rFonts w:ascii="Helvetica" w:eastAsia="Times New Roman" w:hAnsi="Helvetica" w:cs="Helvetica"/>
                <w:color w:val="008080"/>
                <w:sz w:val="27"/>
                <w:szCs w:val="27"/>
                <w:lang w:eastAsia="nl-NL"/>
              </w:rPr>
              <w:t xml:space="preserve"> koorstukken die afwisselend gewijd waren aan het voorjaar, de heilige Maria, maar ook aan de deugden en ondeugden van mannen en vrouwen in een drietal madrigalen.</w:t>
            </w:r>
          </w:p>
          <w:p w:rsidR="00873468" w:rsidRPr="00873468" w:rsidRDefault="00873468" w:rsidP="00873468">
            <w:pPr>
              <w:shd w:val="clear" w:color="auto" w:fill="FBFDC3"/>
              <w:spacing w:before="100" w:beforeAutospacing="1" w:after="100" w:afterAutospacing="1" w:line="240" w:lineRule="auto"/>
              <w:rPr>
                <w:rFonts w:ascii="Verdana" w:eastAsia="Times New Roman" w:hAnsi="Verdana" w:cs="Times New Roman"/>
                <w:color w:val="000000"/>
                <w:sz w:val="27"/>
                <w:szCs w:val="27"/>
                <w:lang w:eastAsia="nl-NL"/>
              </w:rPr>
            </w:pPr>
            <w:r w:rsidRPr="00873468">
              <w:rPr>
                <w:rFonts w:ascii="Helvetica" w:eastAsia="Times New Roman" w:hAnsi="Helvetica" w:cs="Helvetica"/>
                <w:color w:val="008080"/>
                <w:sz w:val="27"/>
                <w:szCs w:val="27"/>
                <w:lang w:eastAsia="nl-NL"/>
              </w:rPr>
              <w:lastRenderedPageBreak/>
              <w:br/>
              <w:t xml:space="preserve">Na de pauze voerde het koor de Missa brevis van </w:t>
            </w:r>
            <w:proofErr w:type="spellStart"/>
            <w:r w:rsidRPr="00873468">
              <w:rPr>
                <w:rFonts w:ascii="Helvetica" w:eastAsia="Times New Roman" w:hAnsi="Helvetica" w:cs="Helvetica"/>
                <w:color w:val="008080"/>
                <w:sz w:val="27"/>
                <w:szCs w:val="27"/>
                <w:lang w:eastAsia="nl-NL"/>
              </w:rPr>
              <w:t>Gounod</w:t>
            </w:r>
            <w:proofErr w:type="spellEnd"/>
            <w:r w:rsidRPr="00873468">
              <w:rPr>
                <w:rFonts w:ascii="Helvetica" w:eastAsia="Times New Roman" w:hAnsi="Helvetica" w:cs="Helvetica"/>
                <w:color w:val="008080"/>
                <w:sz w:val="27"/>
                <w:szCs w:val="27"/>
                <w:lang w:eastAsia="nl-NL"/>
              </w:rPr>
              <w:t xml:space="preserve"> uit, begeleid door </w:t>
            </w:r>
            <w:proofErr w:type="spellStart"/>
            <w:r w:rsidRPr="00873468">
              <w:rPr>
                <w:rFonts w:ascii="Helvetica" w:eastAsia="Times New Roman" w:hAnsi="Helvetica" w:cs="Helvetica"/>
                <w:color w:val="008080"/>
                <w:sz w:val="27"/>
                <w:szCs w:val="27"/>
                <w:lang w:eastAsia="nl-NL"/>
              </w:rPr>
              <w:t>Wakana</w:t>
            </w:r>
            <w:proofErr w:type="spellEnd"/>
            <w:r w:rsidRPr="00873468">
              <w:rPr>
                <w:rFonts w:ascii="Helvetica" w:eastAsia="Times New Roman" w:hAnsi="Helvetica" w:cs="Helvetica"/>
                <w:color w:val="008080"/>
                <w:sz w:val="27"/>
                <w:szCs w:val="27"/>
                <w:lang w:eastAsia="nl-NL"/>
              </w:rPr>
              <w:t xml:space="preserve"> Shimizu op het orgel. Naar de reacties van het publiek te oordelen werd de uitvoering van dit werk muzikaal het meest gewaardeerd. Tweemaal tussen de koorstukken door soleerde </w:t>
            </w:r>
            <w:proofErr w:type="spellStart"/>
            <w:r w:rsidRPr="00873468">
              <w:rPr>
                <w:rFonts w:ascii="Helvetica" w:eastAsia="Times New Roman" w:hAnsi="Helvetica" w:cs="Helvetica"/>
                <w:color w:val="008080"/>
                <w:sz w:val="27"/>
                <w:szCs w:val="27"/>
                <w:lang w:eastAsia="nl-NL"/>
              </w:rPr>
              <w:t>Wakana</w:t>
            </w:r>
            <w:proofErr w:type="spellEnd"/>
            <w:r w:rsidRPr="00873468">
              <w:rPr>
                <w:rFonts w:ascii="Helvetica" w:eastAsia="Times New Roman" w:hAnsi="Helvetica" w:cs="Helvetica"/>
                <w:color w:val="008080"/>
                <w:sz w:val="27"/>
                <w:szCs w:val="27"/>
                <w:lang w:eastAsia="nl-NL"/>
              </w:rPr>
              <w:t xml:space="preserve"> op de piano, een keer met ‘Barcarolle en fa </w:t>
            </w:r>
            <w:proofErr w:type="spellStart"/>
            <w:r w:rsidRPr="00873468">
              <w:rPr>
                <w:rFonts w:ascii="Helvetica" w:eastAsia="Times New Roman" w:hAnsi="Helvetica" w:cs="Helvetica"/>
                <w:color w:val="008080"/>
                <w:sz w:val="27"/>
                <w:szCs w:val="27"/>
                <w:lang w:eastAsia="nl-NL"/>
              </w:rPr>
              <w:t>dièse</w:t>
            </w:r>
            <w:proofErr w:type="spellEnd"/>
            <w:r w:rsidRPr="00873468">
              <w:rPr>
                <w:rFonts w:ascii="Helvetica" w:eastAsia="Times New Roman" w:hAnsi="Helvetica" w:cs="Helvetica"/>
                <w:color w:val="008080"/>
                <w:sz w:val="27"/>
                <w:szCs w:val="27"/>
                <w:lang w:eastAsia="nl-NL"/>
              </w:rPr>
              <w:t xml:space="preserve"> majeur, op. 60’ van Chopin en de tweede keer met ‘Claire d </w:t>
            </w:r>
            <w:proofErr w:type="spellStart"/>
            <w:r w:rsidRPr="00873468">
              <w:rPr>
                <w:rFonts w:ascii="Helvetica" w:eastAsia="Times New Roman" w:hAnsi="Helvetica" w:cs="Helvetica"/>
                <w:color w:val="008080"/>
                <w:sz w:val="27"/>
                <w:szCs w:val="27"/>
                <w:lang w:eastAsia="nl-NL"/>
              </w:rPr>
              <w:t>Lune</w:t>
            </w:r>
            <w:proofErr w:type="spellEnd"/>
            <w:r w:rsidRPr="00873468">
              <w:rPr>
                <w:rFonts w:ascii="Helvetica" w:eastAsia="Times New Roman" w:hAnsi="Helvetica" w:cs="Helvetica"/>
                <w:color w:val="008080"/>
                <w:sz w:val="27"/>
                <w:szCs w:val="27"/>
                <w:lang w:eastAsia="nl-NL"/>
              </w:rPr>
              <w:t xml:space="preserve"> de Suite </w:t>
            </w:r>
            <w:proofErr w:type="spellStart"/>
            <w:r w:rsidRPr="00873468">
              <w:rPr>
                <w:rFonts w:ascii="Helvetica" w:eastAsia="Times New Roman" w:hAnsi="Helvetica" w:cs="Helvetica"/>
                <w:color w:val="008080"/>
                <w:sz w:val="27"/>
                <w:szCs w:val="27"/>
                <w:lang w:eastAsia="nl-NL"/>
              </w:rPr>
              <w:t>Bergamasque</w:t>
            </w:r>
            <w:proofErr w:type="spellEnd"/>
            <w:r w:rsidRPr="00873468">
              <w:rPr>
                <w:rFonts w:ascii="Helvetica" w:eastAsia="Times New Roman" w:hAnsi="Helvetica" w:cs="Helvetica"/>
                <w:color w:val="008080"/>
                <w:sz w:val="27"/>
                <w:szCs w:val="27"/>
                <w:lang w:eastAsia="nl-NL"/>
              </w:rPr>
              <w:t>’ van Debussy. Zij maakte met haar pianospel veel indruk op het publiek (en ook op het koor).</w:t>
            </w:r>
          </w:p>
          <w:p w:rsidR="00873468" w:rsidRPr="00873468" w:rsidRDefault="00873468" w:rsidP="00873468">
            <w:pPr>
              <w:shd w:val="clear" w:color="auto" w:fill="FBFDC3"/>
              <w:spacing w:before="100" w:beforeAutospacing="1" w:after="100" w:afterAutospacing="1" w:line="240" w:lineRule="auto"/>
              <w:rPr>
                <w:rFonts w:ascii="Verdana" w:eastAsia="Times New Roman" w:hAnsi="Verdana" w:cs="Times New Roman"/>
                <w:color w:val="000000"/>
                <w:sz w:val="27"/>
                <w:szCs w:val="27"/>
                <w:lang w:eastAsia="nl-NL"/>
              </w:rPr>
            </w:pPr>
            <w:r w:rsidRPr="00873468">
              <w:rPr>
                <w:rFonts w:ascii="Helvetica" w:eastAsia="Times New Roman" w:hAnsi="Helvetica" w:cs="Helvetica"/>
                <w:color w:val="008080"/>
                <w:sz w:val="27"/>
                <w:szCs w:val="27"/>
                <w:lang w:eastAsia="nl-NL"/>
              </w:rPr>
              <w:t xml:space="preserve">Na twee verstilde werken van respectievelijk Saint-Saëns en </w:t>
            </w:r>
            <w:proofErr w:type="spellStart"/>
            <w:r w:rsidRPr="00873468">
              <w:rPr>
                <w:rFonts w:ascii="Helvetica" w:eastAsia="Times New Roman" w:hAnsi="Helvetica" w:cs="Helvetica"/>
                <w:color w:val="008080"/>
                <w:sz w:val="27"/>
                <w:szCs w:val="27"/>
                <w:lang w:eastAsia="nl-NL"/>
              </w:rPr>
              <w:t>Orlande</w:t>
            </w:r>
            <w:proofErr w:type="spellEnd"/>
            <w:r w:rsidRPr="00873468">
              <w:rPr>
                <w:rFonts w:ascii="Helvetica" w:eastAsia="Times New Roman" w:hAnsi="Helvetica" w:cs="Helvetica"/>
                <w:color w:val="008080"/>
                <w:sz w:val="27"/>
                <w:szCs w:val="27"/>
                <w:lang w:eastAsia="nl-NL"/>
              </w:rPr>
              <w:t xml:space="preserve"> de </w:t>
            </w:r>
            <w:proofErr w:type="spellStart"/>
            <w:r w:rsidRPr="00873468">
              <w:rPr>
                <w:rFonts w:ascii="Helvetica" w:eastAsia="Times New Roman" w:hAnsi="Helvetica" w:cs="Helvetica"/>
                <w:color w:val="008080"/>
                <w:sz w:val="27"/>
                <w:szCs w:val="27"/>
                <w:lang w:eastAsia="nl-NL"/>
              </w:rPr>
              <w:t>Lassus</w:t>
            </w:r>
            <w:proofErr w:type="spellEnd"/>
            <w:r w:rsidRPr="00873468">
              <w:rPr>
                <w:rFonts w:ascii="Helvetica" w:eastAsia="Times New Roman" w:hAnsi="Helvetica" w:cs="Helvetica"/>
                <w:color w:val="008080"/>
                <w:sz w:val="27"/>
                <w:szCs w:val="27"/>
                <w:lang w:eastAsia="nl-NL"/>
              </w:rPr>
              <w:t xml:space="preserve"> over de nacht maakte Ars </w:t>
            </w:r>
            <w:proofErr w:type="spellStart"/>
            <w:r w:rsidRPr="00873468">
              <w:rPr>
                <w:rFonts w:ascii="Helvetica" w:eastAsia="Times New Roman" w:hAnsi="Helvetica" w:cs="Helvetica"/>
                <w:color w:val="008080"/>
                <w:sz w:val="27"/>
                <w:szCs w:val="27"/>
                <w:lang w:eastAsia="nl-NL"/>
              </w:rPr>
              <w:t>Vocalis</w:t>
            </w:r>
            <w:proofErr w:type="spellEnd"/>
            <w:r w:rsidRPr="00873468">
              <w:rPr>
                <w:rFonts w:ascii="Helvetica" w:eastAsia="Times New Roman" w:hAnsi="Helvetica" w:cs="Helvetica"/>
                <w:color w:val="008080"/>
                <w:sz w:val="27"/>
                <w:szCs w:val="27"/>
                <w:lang w:eastAsia="nl-NL"/>
              </w:rPr>
              <w:t xml:space="preserve"> zich op voor een feestelijke afsluiting. De koorkleding werd verwisseld voor feestkleding waarin het koor vervolgens het vrolijke voorjaarslied ‘Les </w:t>
            </w:r>
            <w:proofErr w:type="spellStart"/>
            <w:r w:rsidRPr="00873468">
              <w:rPr>
                <w:rFonts w:ascii="Helvetica" w:eastAsia="Times New Roman" w:hAnsi="Helvetica" w:cs="Helvetica"/>
                <w:color w:val="008080"/>
                <w:sz w:val="27"/>
                <w:szCs w:val="27"/>
                <w:lang w:eastAsia="nl-NL"/>
              </w:rPr>
              <w:t>fleurs</w:t>
            </w:r>
            <w:proofErr w:type="spellEnd"/>
            <w:r w:rsidRPr="00873468">
              <w:rPr>
                <w:rFonts w:ascii="Helvetica" w:eastAsia="Times New Roman" w:hAnsi="Helvetica" w:cs="Helvetica"/>
                <w:color w:val="008080"/>
                <w:sz w:val="27"/>
                <w:szCs w:val="27"/>
                <w:lang w:eastAsia="nl-NL"/>
              </w:rPr>
              <w:t xml:space="preserve"> et les </w:t>
            </w:r>
            <w:proofErr w:type="spellStart"/>
            <w:r w:rsidRPr="00873468">
              <w:rPr>
                <w:rFonts w:ascii="Helvetica" w:eastAsia="Times New Roman" w:hAnsi="Helvetica" w:cs="Helvetica"/>
                <w:color w:val="008080"/>
                <w:sz w:val="27"/>
                <w:szCs w:val="27"/>
                <w:lang w:eastAsia="nl-NL"/>
              </w:rPr>
              <w:t>arbres</w:t>
            </w:r>
            <w:proofErr w:type="spellEnd"/>
            <w:r w:rsidRPr="00873468">
              <w:rPr>
                <w:rFonts w:ascii="Helvetica" w:eastAsia="Times New Roman" w:hAnsi="Helvetica" w:cs="Helvetica"/>
                <w:color w:val="008080"/>
                <w:sz w:val="27"/>
                <w:szCs w:val="27"/>
                <w:lang w:eastAsia="nl-NL"/>
              </w:rPr>
              <w:t xml:space="preserve">’ van Saint-Saëns zong en tot besluit het bekende duet ‘Barcarolle des </w:t>
            </w:r>
            <w:proofErr w:type="spellStart"/>
            <w:r w:rsidRPr="00873468">
              <w:rPr>
                <w:rFonts w:ascii="Helvetica" w:eastAsia="Times New Roman" w:hAnsi="Helvetica" w:cs="Helvetica"/>
                <w:color w:val="008080"/>
                <w:sz w:val="27"/>
                <w:szCs w:val="27"/>
                <w:lang w:eastAsia="nl-NL"/>
              </w:rPr>
              <w:t>Contes</w:t>
            </w:r>
            <w:proofErr w:type="spellEnd"/>
            <w:r w:rsidRPr="00873468">
              <w:rPr>
                <w:rFonts w:ascii="Helvetica" w:eastAsia="Times New Roman" w:hAnsi="Helvetica" w:cs="Helvetica"/>
                <w:color w:val="008080"/>
                <w:sz w:val="27"/>
                <w:szCs w:val="27"/>
                <w:lang w:eastAsia="nl-NL"/>
              </w:rPr>
              <w:t xml:space="preserve"> </w:t>
            </w:r>
            <w:proofErr w:type="spellStart"/>
            <w:r w:rsidRPr="00873468">
              <w:rPr>
                <w:rFonts w:ascii="Helvetica" w:eastAsia="Times New Roman" w:hAnsi="Helvetica" w:cs="Helvetica"/>
                <w:color w:val="008080"/>
                <w:sz w:val="27"/>
                <w:szCs w:val="27"/>
                <w:lang w:eastAsia="nl-NL"/>
              </w:rPr>
              <w:t>d’Hofmann</w:t>
            </w:r>
            <w:proofErr w:type="spellEnd"/>
            <w:r w:rsidRPr="00873468">
              <w:rPr>
                <w:rFonts w:ascii="Helvetica" w:eastAsia="Times New Roman" w:hAnsi="Helvetica" w:cs="Helvetica"/>
                <w:color w:val="008080"/>
                <w:sz w:val="27"/>
                <w:szCs w:val="27"/>
                <w:lang w:eastAsia="nl-NL"/>
              </w:rPr>
              <w:t>’ van Offenbach, dat voor de gelegenheid gearrangeerd was in een vierstemmig lied.</w:t>
            </w:r>
            <w:r w:rsidRPr="00873468">
              <w:rPr>
                <w:rFonts w:ascii="Helvetica" w:eastAsia="Times New Roman" w:hAnsi="Helvetica" w:cs="Helvetica"/>
                <w:color w:val="008080"/>
                <w:sz w:val="27"/>
                <w:szCs w:val="27"/>
                <w:lang w:eastAsia="nl-NL"/>
              </w:rPr>
              <w:br/>
              <w:t xml:space="preserve">Dit prachtige concert stond weer onder leiding van </w:t>
            </w:r>
            <w:proofErr w:type="spellStart"/>
            <w:r w:rsidRPr="00873468">
              <w:rPr>
                <w:rFonts w:ascii="Helvetica" w:eastAsia="Times New Roman" w:hAnsi="Helvetica" w:cs="Helvetica"/>
                <w:color w:val="008080"/>
                <w:sz w:val="27"/>
                <w:szCs w:val="27"/>
                <w:lang w:eastAsia="nl-NL"/>
              </w:rPr>
              <w:t>Takashi</w:t>
            </w:r>
            <w:proofErr w:type="spellEnd"/>
            <w:r w:rsidRPr="00873468">
              <w:rPr>
                <w:rFonts w:ascii="Helvetica" w:eastAsia="Times New Roman" w:hAnsi="Helvetica" w:cs="Helvetica"/>
                <w:color w:val="008080"/>
                <w:sz w:val="27"/>
                <w:szCs w:val="27"/>
                <w:lang w:eastAsia="nl-NL"/>
              </w:rPr>
              <w:t xml:space="preserve"> </w:t>
            </w:r>
            <w:proofErr w:type="spellStart"/>
            <w:r w:rsidRPr="00873468">
              <w:rPr>
                <w:rFonts w:ascii="Helvetica" w:eastAsia="Times New Roman" w:hAnsi="Helvetica" w:cs="Helvetica"/>
                <w:color w:val="008080"/>
                <w:sz w:val="27"/>
                <w:szCs w:val="27"/>
                <w:lang w:eastAsia="nl-NL"/>
              </w:rPr>
              <w:t>Mizumoto</w:t>
            </w:r>
            <w:proofErr w:type="spellEnd"/>
            <w:r w:rsidRPr="00873468">
              <w:rPr>
                <w:rFonts w:ascii="Helvetica" w:eastAsia="Times New Roman" w:hAnsi="Helvetica" w:cs="Helvetica"/>
                <w:color w:val="008080"/>
                <w:sz w:val="27"/>
                <w:szCs w:val="27"/>
                <w:lang w:eastAsia="nl-NL"/>
              </w:rPr>
              <w:t xml:space="preserve"> die met succes het koor door al deze wisselende opstellingen en stemmingen wist te leiden.</w:t>
            </w:r>
          </w:p>
          <w:p w:rsidR="00873468" w:rsidRPr="00873468" w:rsidRDefault="00873468" w:rsidP="00873468">
            <w:pPr>
              <w:shd w:val="clear" w:color="auto" w:fill="FBFDC3"/>
              <w:spacing w:before="100" w:beforeAutospacing="1" w:after="100" w:afterAutospacing="1" w:line="240" w:lineRule="auto"/>
              <w:rPr>
                <w:rFonts w:ascii="Verdana" w:eastAsia="Times New Roman" w:hAnsi="Verdana" w:cs="Times New Roman"/>
                <w:color w:val="000000"/>
                <w:sz w:val="27"/>
                <w:szCs w:val="27"/>
                <w:lang w:eastAsia="nl-NL"/>
              </w:rPr>
            </w:pPr>
            <w:r w:rsidRPr="00873468">
              <w:rPr>
                <w:rFonts w:ascii="Helvetica" w:eastAsia="Times New Roman" w:hAnsi="Helvetica" w:cs="Helvetica"/>
                <w:color w:val="008080"/>
                <w:sz w:val="27"/>
                <w:szCs w:val="27"/>
                <w:lang w:eastAsia="nl-NL"/>
              </w:rPr>
              <w:br/>
              <w:t>Peter Reimer, een koorlid</w:t>
            </w:r>
          </w:p>
          <w:p w:rsidR="001650E3" w:rsidRPr="00D43FF0" w:rsidRDefault="00873468" w:rsidP="00873468">
            <w:pPr>
              <w:spacing w:before="100" w:beforeAutospacing="1" w:after="100" w:afterAutospacing="1" w:line="240" w:lineRule="auto"/>
              <w:rPr>
                <w:rFonts w:ascii="Verdana" w:eastAsia="Times New Roman" w:hAnsi="Verdana" w:cs="Times New Roman"/>
                <w:sz w:val="24"/>
                <w:szCs w:val="24"/>
                <w:lang w:eastAsia="nl-NL"/>
              </w:rPr>
            </w:pPr>
            <w:r>
              <w:rPr>
                <w:noProof/>
              </w:rPr>
              <w:drawing>
                <wp:inline distT="0" distB="0" distL="0" distR="0">
                  <wp:extent cx="6696075" cy="3766820"/>
                  <wp:effectExtent l="0" t="0" r="9525" b="5080"/>
                  <wp:docPr id="9" name="Afbeelding 9" descr="AV VB Chantez (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 VB Chantez (0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075" cy="3766820"/>
                          </a:xfrm>
                          <a:prstGeom prst="rect">
                            <a:avLst/>
                          </a:prstGeom>
                          <a:noFill/>
                          <a:ln>
                            <a:noFill/>
                          </a:ln>
                        </pic:spPr>
                      </pic:pic>
                    </a:graphicData>
                  </a:graphic>
                </wp:inline>
              </w:drawing>
            </w:r>
            <w:r w:rsidR="00D43FF0" w:rsidRPr="00D43FF0">
              <w:rPr>
                <w:rFonts w:ascii="Verdana" w:eastAsia="Times New Roman" w:hAnsi="Verdana" w:cs="Times New Roman"/>
                <w:sz w:val="24"/>
                <w:szCs w:val="24"/>
                <w:lang w:eastAsia="nl-NL"/>
              </w:rPr>
              <w:br/>
            </w:r>
          </w:p>
          <w:tbl>
            <w:tblPr>
              <w:tblpPr w:leftFromText="45" w:rightFromText="45" w:vertAnchor="text"/>
              <w:tblW w:w="10530" w:type="dxa"/>
              <w:tblCellSpacing w:w="0" w:type="dxa"/>
              <w:shd w:val="clear" w:color="auto" w:fill="FBFDC3"/>
              <w:tblCellMar>
                <w:left w:w="0" w:type="dxa"/>
                <w:right w:w="0" w:type="dxa"/>
              </w:tblCellMar>
              <w:tblLook w:val="04A0" w:firstRow="1" w:lastRow="0" w:firstColumn="1" w:lastColumn="0" w:noHBand="0" w:noVBand="1"/>
            </w:tblPr>
            <w:tblGrid>
              <w:gridCol w:w="10530"/>
            </w:tblGrid>
            <w:tr w:rsidR="001650E3" w:rsidRPr="001650E3" w:rsidTr="001650E3">
              <w:trPr>
                <w:tblCellSpacing w:w="0" w:type="dxa"/>
              </w:trPr>
              <w:tc>
                <w:tcPr>
                  <w:tcW w:w="0" w:type="auto"/>
                  <w:shd w:val="clear" w:color="auto" w:fill="FBFDC3"/>
                  <w:vAlign w:val="center"/>
                  <w:hideMark/>
                </w:tcPr>
                <w:p w:rsidR="001650E3" w:rsidRPr="001650E3" w:rsidRDefault="001650E3" w:rsidP="001650E3">
                  <w:pPr>
                    <w:spacing w:before="100" w:beforeAutospacing="1" w:after="100" w:afterAutospacing="1" w:line="240" w:lineRule="auto"/>
                    <w:rPr>
                      <w:rFonts w:ascii="Verdana" w:eastAsia="Times New Roman" w:hAnsi="Verdana" w:cs="Times New Roman"/>
                      <w:sz w:val="24"/>
                      <w:szCs w:val="24"/>
                      <w:lang w:eastAsia="nl-NL"/>
                    </w:rPr>
                  </w:pPr>
                  <w:r w:rsidRPr="001650E3">
                    <w:rPr>
                      <w:rFonts w:ascii="Verdana" w:eastAsia="Times New Roman" w:hAnsi="Verdana" w:cs="Times New Roman"/>
                      <w:b/>
                      <w:bCs/>
                      <w:color w:val="008080"/>
                      <w:sz w:val="24"/>
                      <w:szCs w:val="24"/>
                      <w:lang w:eastAsia="nl-NL"/>
                    </w:rPr>
                    <w:t>Monsieur Otto wijst naar het Mariabeeld.</w:t>
                  </w:r>
                </w:p>
                <w:p w:rsidR="001650E3" w:rsidRPr="001650E3" w:rsidRDefault="001650E3" w:rsidP="001650E3">
                  <w:pPr>
                    <w:spacing w:before="100" w:beforeAutospacing="1" w:after="100" w:afterAutospacing="1" w:line="240" w:lineRule="auto"/>
                    <w:rPr>
                      <w:rFonts w:ascii="Verdana" w:eastAsia="Times New Roman" w:hAnsi="Verdana" w:cs="Times New Roman"/>
                      <w:sz w:val="24"/>
                      <w:szCs w:val="24"/>
                      <w:lang w:eastAsia="nl-NL"/>
                    </w:rPr>
                  </w:pPr>
                  <w:r w:rsidRPr="001650E3">
                    <w:rPr>
                      <w:rFonts w:ascii="Verdana" w:eastAsia="Times New Roman" w:hAnsi="Verdana" w:cs="Times New Roman"/>
                      <w:noProof/>
                      <w:color w:val="008080"/>
                      <w:sz w:val="24"/>
                      <w:szCs w:val="24"/>
                      <w:lang w:eastAsia="nl-NL"/>
                    </w:rPr>
                    <w:lastRenderedPageBreak/>
                    <w:drawing>
                      <wp:inline distT="0" distB="0" distL="0" distR="0">
                        <wp:extent cx="5543550" cy="3124200"/>
                        <wp:effectExtent l="0" t="0" r="0" b="0"/>
                        <wp:docPr id="11" name="Afbeelding 11" descr="AV Delft Chantez (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V Delft Chantez (0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3550" cy="3124200"/>
                                </a:xfrm>
                                <a:prstGeom prst="rect">
                                  <a:avLst/>
                                </a:prstGeom>
                                <a:noFill/>
                                <a:ln>
                                  <a:noFill/>
                                </a:ln>
                              </pic:spPr>
                            </pic:pic>
                          </a:graphicData>
                        </a:graphic>
                      </wp:inline>
                    </w:drawing>
                  </w:r>
                </w:p>
                <w:p w:rsidR="001650E3" w:rsidRPr="001650E3" w:rsidRDefault="001650E3" w:rsidP="001650E3">
                  <w:pPr>
                    <w:spacing w:before="100" w:beforeAutospacing="1" w:after="100" w:afterAutospacing="1" w:line="240" w:lineRule="auto"/>
                    <w:rPr>
                      <w:rFonts w:ascii="Verdana" w:eastAsia="Times New Roman" w:hAnsi="Verdana" w:cs="Times New Roman"/>
                      <w:sz w:val="24"/>
                      <w:szCs w:val="24"/>
                      <w:lang w:eastAsia="nl-NL"/>
                    </w:rPr>
                  </w:pPr>
                  <w:proofErr w:type="spellStart"/>
                  <w:r w:rsidRPr="001650E3">
                    <w:rPr>
                      <w:rFonts w:ascii="Verdana" w:eastAsia="Times New Roman" w:hAnsi="Verdana" w:cs="Times New Roman"/>
                      <w:b/>
                      <w:bCs/>
                      <w:color w:val="008080"/>
                      <w:sz w:val="24"/>
                      <w:szCs w:val="24"/>
                      <w:lang w:eastAsia="nl-NL"/>
                    </w:rPr>
                    <w:t>Wakana</w:t>
                  </w:r>
                  <w:proofErr w:type="spellEnd"/>
                  <w:r w:rsidRPr="001650E3">
                    <w:rPr>
                      <w:rFonts w:ascii="Verdana" w:eastAsia="Times New Roman" w:hAnsi="Verdana" w:cs="Times New Roman"/>
                      <w:b/>
                      <w:bCs/>
                      <w:color w:val="008080"/>
                      <w:sz w:val="24"/>
                      <w:szCs w:val="24"/>
                      <w:lang w:eastAsia="nl-NL"/>
                    </w:rPr>
                    <w:t xml:space="preserve"> Shimizu</w:t>
                  </w:r>
                </w:p>
              </w:tc>
            </w:tr>
          </w:tbl>
          <w:p w:rsidR="00D43FF0" w:rsidRPr="00D43FF0" w:rsidRDefault="001650E3" w:rsidP="00873468">
            <w:pPr>
              <w:spacing w:before="100" w:beforeAutospacing="1" w:after="100" w:afterAutospacing="1" w:line="240" w:lineRule="auto"/>
              <w:rPr>
                <w:rFonts w:ascii="Verdana" w:eastAsia="Times New Roman" w:hAnsi="Verdana" w:cs="Times New Roman"/>
                <w:sz w:val="24"/>
                <w:szCs w:val="24"/>
                <w:lang w:eastAsia="nl-NL"/>
              </w:rPr>
            </w:pPr>
            <w:r w:rsidRPr="001650E3">
              <w:rPr>
                <w:rFonts w:ascii="Times New Roman" w:eastAsia="Times New Roman" w:hAnsi="Times New Roman" w:cs="Times New Roman"/>
                <w:noProof/>
                <w:sz w:val="24"/>
                <w:szCs w:val="24"/>
                <w:lang w:eastAsia="nl-NL"/>
              </w:rPr>
              <w:lastRenderedPageBreak/>
              <w:drawing>
                <wp:inline distT="0" distB="0" distL="0" distR="0">
                  <wp:extent cx="476250" cy="9525"/>
                  <wp:effectExtent l="0" t="0" r="0" b="0"/>
                  <wp:docPr id="10" name="Afbeelding 10" descr="http://arsvocalis.nl/media/com_acymailing/images/stat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rsvocalis.nl/media/com_acymailing/images/statpic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9525"/>
                          </a:xfrm>
                          <a:prstGeom prst="rect">
                            <a:avLst/>
                          </a:prstGeom>
                          <a:noFill/>
                          <a:ln>
                            <a:noFill/>
                          </a:ln>
                        </pic:spPr>
                      </pic:pic>
                    </a:graphicData>
                  </a:graphic>
                </wp:inline>
              </w:drawing>
            </w:r>
          </w:p>
        </w:tc>
      </w:tr>
    </w:tbl>
    <w:p w:rsidR="00D43FF0" w:rsidRPr="00D43FF0" w:rsidRDefault="00D43FF0" w:rsidP="00D43FF0">
      <w:pPr>
        <w:spacing w:after="0" w:line="240" w:lineRule="auto"/>
        <w:rPr>
          <w:rFonts w:ascii="Times New Roman" w:eastAsia="Times New Roman" w:hAnsi="Times New Roman" w:cs="Times New Roman"/>
          <w:sz w:val="24"/>
          <w:szCs w:val="24"/>
          <w:lang w:eastAsia="nl-NL"/>
        </w:rPr>
      </w:pPr>
      <w:r w:rsidRPr="00D43FF0">
        <w:rPr>
          <w:rFonts w:ascii="Times New Roman" w:eastAsia="Times New Roman" w:hAnsi="Times New Roman" w:cs="Times New Roman"/>
          <w:noProof/>
          <w:sz w:val="24"/>
          <w:szCs w:val="24"/>
          <w:lang w:eastAsia="nl-NL"/>
        </w:rPr>
        <w:lastRenderedPageBreak/>
        <w:drawing>
          <wp:inline distT="0" distB="0" distL="0" distR="0">
            <wp:extent cx="476250" cy="9525"/>
            <wp:effectExtent l="0" t="0" r="0" b="0"/>
            <wp:docPr id="6" name="Afbeelding 6" descr="http://arsvocalis.nl/media/com_acymailing/images/stat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rsvocalis.nl/media/com_acymailing/images/statpic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9525"/>
                    </a:xfrm>
                    <a:prstGeom prst="rect">
                      <a:avLst/>
                    </a:prstGeom>
                    <a:noFill/>
                    <a:ln>
                      <a:noFill/>
                    </a:ln>
                  </pic:spPr>
                </pic:pic>
              </a:graphicData>
            </a:graphic>
          </wp:inline>
        </w:drawing>
      </w:r>
    </w:p>
    <w:p w:rsidR="00D43FF0" w:rsidRPr="00D43FF0" w:rsidRDefault="00D43FF0" w:rsidP="00D43FF0">
      <w:pPr>
        <w:spacing w:after="150" w:line="240" w:lineRule="auto"/>
        <w:jc w:val="center"/>
        <w:rPr>
          <w:rFonts w:ascii="Times New Roman" w:eastAsia="Times New Roman" w:hAnsi="Times New Roman" w:cs="Times New Roman"/>
          <w:color w:val="000000"/>
          <w:sz w:val="27"/>
          <w:szCs w:val="27"/>
          <w:lang w:eastAsia="nl-NL"/>
        </w:rPr>
      </w:pPr>
      <w:r w:rsidRPr="00D43FF0">
        <w:rPr>
          <w:rFonts w:ascii="Times New Roman" w:eastAsia="Times New Roman" w:hAnsi="Times New Roman" w:cs="Times New Roman"/>
          <w:noProof/>
          <w:color w:val="0000FF"/>
          <w:sz w:val="27"/>
          <w:szCs w:val="27"/>
          <w:lang w:eastAsia="nl-NL"/>
        </w:rPr>
        <w:drawing>
          <wp:inline distT="0" distB="0" distL="0" distR="0">
            <wp:extent cx="1457325" cy="247650"/>
            <wp:effectExtent l="0" t="0" r="9525" b="0"/>
            <wp:docPr id="5" name="Afbeelding 5" descr="Powered by AcyMailin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owered by AcyMailing">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7325" cy="247650"/>
                    </a:xfrm>
                    <a:prstGeom prst="rect">
                      <a:avLst/>
                    </a:prstGeom>
                    <a:noFill/>
                    <a:ln>
                      <a:noFill/>
                    </a:ln>
                  </pic:spPr>
                </pic:pic>
              </a:graphicData>
            </a:graphic>
          </wp:inline>
        </w:drawing>
      </w:r>
    </w:p>
    <w:p w:rsidR="005414B7" w:rsidRPr="00D43FF0" w:rsidRDefault="005414B7" w:rsidP="00D43FF0"/>
    <w:sectPr w:rsidR="005414B7" w:rsidRPr="00D43F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FF0"/>
    <w:rsid w:val="001650E3"/>
    <w:rsid w:val="00424E70"/>
    <w:rsid w:val="005414B7"/>
    <w:rsid w:val="00850937"/>
    <w:rsid w:val="00873468"/>
    <w:rsid w:val="00BB0219"/>
    <w:rsid w:val="00D43FF0"/>
    <w:rsid w:val="00FB76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3AB75-3F8D-4E33-84BD-9101C2BD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D43F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43FF0"/>
    <w:rPr>
      <w:rFonts w:ascii="Times New Roman" w:eastAsia="Times New Roman" w:hAnsi="Times New Roman" w:cs="Times New Roman"/>
      <w:b/>
      <w:bCs/>
      <w:kern w:val="36"/>
      <w:sz w:val="48"/>
      <w:szCs w:val="48"/>
      <w:lang w:eastAsia="nl-NL"/>
    </w:rPr>
  </w:style>
  <w:style w:type="character" w:styleId="Zwaar">
    <w:name w:val="Strong"/>
    <w:basedOn w:val="Standaardalinea-lettertype"/>
    <w:uiPriority w:val="22"/>
    <w:qFormat/>
    <w:rsid w:val="00D43FF0"/>
    <w:rPr>
      <w:b/>
      <w:bCs/>
    </w:rPr>
  </w:style>
  <w:style w:type="paragraph" w:styleId="Normaalweb">
    <w:name w:val="Normal (Web)"/>
    <w:basedOn w:val="Standaard"/>
    <w:uiPriority w:val="99"/>
    <w:semiHidden/>
    <w:unhideWhenUsed/>
    <w:rsid w:val="00D43FF0"/>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6863">
      <w:bodyDiv w:val="1"/>
      <w:marLeft w:val="0"/>
      <w:marRight w:val="0"/>
      <w:marTop w:val="0"/>
      <w:marBottom w:val="0"/>
      <w:divBdr>
        <w:top w:val="none" w:sz="0" w:space="0" w:color="auto"/>
        <w:left w:val="none" w:sz="0" w:space="0" w:color="auto"/>
        <w:bottom w:val="none" w:sz="0" w:space="0" w:color="auto"/>
        <w:right w:val="none" w:sz="0" w:space="0" w:color="auto"/>
      </w:divBdr>
    </w:div>
    <w:div w:id="208154936">
      <w:bodyDiv w:val="1"/>
      <w:marLeft w:val="0"/>
      <w:marRight w:val="0"/>
      <w:marTop w:val="0"/>
      <w:marBottom w:val="0"/>
      <w:divBdr>
        <w:top w:val="none" w:sz="0" w:space="0" w:color="auto"/>
        <w:left w:val="none" w:sz="0" w:space="0" w:color="auto"/>
        <w:bottom w:val="none" w:sz="0" w:space="0" w:color="auto"/>
        <w:right w:val="none" w:sz="0" w:space="0" w:color="auto"/>
      </w:divBdr>
    </w:div>
    <w:div w:id="422460046">
      <w:bodyDiv w:val="1"/>
      <w:marLeft w:val="0"/>
      <w:marRight w:val="0"/>
      <w:marTop w:val="0"/>
      <w:marBottom w:val="0"/>
      <w:divBdr>
        <w:top w:val="none" w:sz="0" w:space="0" w:color="auto"/>
        <w:left w:val="none" w:sz="0" w:space="0" w:color="auto"/>
        <w:bottom w:val="none" w:sz="0" w:space="0" w:color="auto"/>
        <w:right w:val="none" w:sz="0" w:space="0" w:color="auto"/>
      </w:divBdr>
      <w:divsChild>
        <w:div w:id="543908244">
          <w:marLeft w:val="0"/>
          <w:marRight w:val="0"/>
          <w:marTop w:val="150"/>
          <w:marBottom w:val="150"/>
          <w:divBdr>
            <w:top w:val="none" w:sz="0" w:space="0" w:color="auto"/>
            <w:left w:val="none" w:sz="0" w:space="0" w:color="auto"/>
            <w:bottom w:val="none" w:sz="0" w:space="0" w:color="auto"/>
            <w:right w:val="none" w:sz="0" w:space="0" w:color="auto"/>
          </w:divBdr>
        </w:div>
      </w:divsChild>
    </w:div>
    <w:div w:id="436876253">
      <w:bodyDiv w:val="1"/>
      <w:marLeft w:val="0"/>
      <w:marRight w:val="0"/>
      <w:marTop w:val="0"/>
      <w:marBottom w:val="0"/>
      <w:divBdr>
        <w:top w:val="none" w:sz="0" w:space="0" w:color="auto"/>
        <w:left w:val="none" w:sz="0" w:space="0" w:color="auto"/>
        <w:bottom w:val="none" w:sz="0" w:space="0" w:color="auto"/>
        <w:right w:val="none" w:sz="0" w:space="0" w:color="auto"/>
      </w:divBdr>
      <w:divsChild>
        <w:div w:id="1524711282">
          <w:marLeft w:val="0"/>
          <w:marRight w:val="0"/>
          <w:marTop w:val="0"/>
          <w:marBottom w:val="0"/>
          <w:divBdr>
            <w:top w:val="none" w:sz="0" w:space="0" w:color="auto"/>
            <w:left w:val="none" w:sz="0" w:space="0" w:color="auto"/>
            <w:bottom w:val="none" w:sz="0" w:space="0" w:color="auto"/>
            <w:right w:val="none" w:sz="0" w:space="0" w:color="auto"/>
          </w:divBdr>
        </w:div>
      </w:divsChild>
    </w:div>
    <w:div w:id="549000663">
      <w:bodyDiv w:val="1"/>
      <w:marLeft w:val="0"/>
      <w:marRight w:val="0"/>
      <w:marTop w:val="0"/>
      <w:marBottom w:val="0"/>
      <w:divBdr>
        <w:top w:val="none" w:sz="0" w:space="0" w:color="auto"/>
        <w:left w:val="none" w:sz="0" w:space="0" w:color="auto"/>
        <w:bottom w:val="none" w:sz="0" w:space="0" w:color="auto"/>
        <w:right w:val="none" w:sz="0" w:space="0" w:color="auto"/>
      </w:divBdr>
      <w:divsChild>
        <w:div w:id="65803383">
          <w:marLeft w:val="0"/>
          <w:marRight w:val="0"/>
          <w:marTop w:val="0"/>
          <w:marBottom w:val="0"/>
          <w:divBdr>
            <w:top w:val="none" w:sz="0" w:space="0" w:color="auto"/>
            <w:left w:val="none" w:sz="0" w:space="0" w:color="auto"/>
            <w:bottom w:val="none" w:sz="0" w:space="0" w:color="auto"/>
            <w:right w:val="none" w:sz="0" w:space="0" w:color="auto"/>
          </w:divBdr>
        </w:div>
      </w:divsChild>
    </w:div>
    <w:div w:id="975180517">
      <w:bodyDiv w:val="1"/>
      <w:marLeft w:val="0"/>
      <w:marRight w:val="0"/>
      <w:marTop w:val="0"/>
      <w:marBottom w:val="0"/>
      <w:divBdr>
        <w:top w:val="none" w:sz="0" w:space="0" w:color="auto"/>
        <w:left w:val="none" w:sz="0" w:space="0" w:color="auto"/>
        <w:bottom w:val="none" w:sz="0" w:space="0" w:color="auto"/>
        <w:right w:val="none" w:sz="0" w:space="0" w:color="auto"/>
      </w:divBdr>
      <w:divsChild>
        <w:div w:id="1993169414">
          <w:marLeft w:val="0"/>
          <w:marRight w:val="0"/>
          <w:marTop w:val="0"/>
          <w:marBottom w:val="0"/>
          <w:divBdr>
            <w:top w:val="none" w:sz="0" w:space="0" w:color="auto"/>
            <w:left w:val="none" w:sz="0" w:space="0" w:color="auto"/>
            <w:bottom w:val="none" w:sz="0" w:space="0" w:color="auto"/>
            <w:right w:val="none" w:sz="0" w:space="0" w:color="auto"/>
          </w:divBdr>
        </w:div>
      </w:divsChild>
    </w:div>
    <w:div w:id="1151171736">
      <w:bodyDiv w:val="1"/>
      <w:marLeft w:val="0"/>
      <w:marRight w:val="0"/>
      <w:marTop w:val="0"/>
      <w:marBottom w:val="0"/>
      <w:divBdr>
        <w:top w:val="none" w:sz="0" w:space="0" w:color="auto"/>
        <w:left w:val="none" w:sz="0" w:space="0" w:color="auto"/>
        <w:bottom w:val="none" w:sz="0" w:space="0" w:color="auto"/>
        <w:right w:val="none" w:sz="0" w:space="0" w:color="auto"/>
      </w:divBdr>
    </w:div>
    <w:div w:id="1398700950">
      <w:bodyDiv w:val="1"/>
      <w:marLeft w:val="0"/>
      <w:marRight w:val="0"/>
      <w:marTop w:val="0"/>
      <w:marBottom w:val="0"/>
      <w:divBdr>
        <w:top w:val="none" w:sz="0" w:space="0" w:color="auto"/>
        <w:left w:val="none" w:sz="0" w:space="0" w:color="auto"/>
        <w:bottom w:val="none" w:sz="0" w:space="0" w:color="auto"/>
        <w:right w:val="none" w:sz="0" w:space="0" w:color="auto"/>
      </w:divBdr>
    </w:div>
    <w:div w:id="179655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7.png"/><Relationship Id="rId5" Type="http://schemas.openxmlformats.org/officeDocument/2006/relationships/image" Target="media/image2.png"/><Relationship Id="rId10" Type="http://schemas.openxmlformats.org/officeDocument/2006/relationships/hyperlink" Target="https://www.acyba.com/?utm_source=acymailing&amp;utm_medium=e-mail&amp;utm_content=img&amp;utm_campaign=powered-by" TargetMode="Externa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375</Words>
  <Characters>2063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de Bruijne</dc:creator>
  <cp:keywords/>
  <dc:description/>
  <cp:lastModifiedBy>Ed de Bruijne</cp:lastModifiedBy>
  <cp:revision>2</cp:revision>
  <dcterms:created xsi:type="dcterms:W3CDTF">2018-12-10T09:11:00Z</dcterms:created>
  <dcterms:modified xsi:type="dcterms:W3CDTF">2018-12-10T09:11:00Z</dcterms:modified>
</cp:coreProperties>
</file>